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0E1C" w14:textId="540760AA" w:rsidR="00B83006" w:rsidRDefault="00B83006" w:rsidP="00B830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14:paraId="3A144D13" w14:textId="7C915A58" w:rsidR="00B83006" w:rsidRDefault="00B83006" w:rsidP="00B830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</w:p>
    <w:p w14:paraId="6F43E1D5" w14:textId="4B7E556F" w:rsidR="00B83006" w:rsidRDefault="00B83006" w:rsidP="00B830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48A05046" w14:textId="49347C2C" w:rsidR="00B83006" w:rsidRDefault="00B83006" w:rsidP="00B83006">
      <w:pPr>
        <w:spacing w:after="0"/>
        <w:jc w:val="both"/>
        <w:rPr>
          <w:sz w:val="24"/>
          <w:szCs w:val="24"/>
        </w:rPr>
      </w:pPr>
    </w:p>
    <w:p w14:paraId="7D8C8FA7" w14:textId="77777777" w:rsidR="00B83006" w:rsidRDefault="00B83006" w:rsidP="00B83006">
      <w:pPr>
        <w:spacing w:after="0"/>
        <w:jc w:val="both"/>
        <w:rPr>
          <w:sz w:val="24"/>
          <w:szCs w:val="24"/>
        </w:rPr>
      </w:pPr>
    </w:p>
    <w:p w14:paraId="1DFD7B85" w14:textId="2EF8B914" w:rsidR="00B83006" w:rsidRDefault="00B83006" w:rsidP="00B8300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Monsieur le Préfet, </w:t>
      </w:r>
    </w:p>
    <w:p w14:paraId="47CDD339" w14:textId="77777777" w:rsidR="00B83006" w:rsidRDefault="00B83006" w:rsidP="00B8300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Mesdames les Sénatrices, </w:t>
      </w:r>
    </w:p>
    <w:p w14:paraId="20C9B08A" w14:textId="3128A194" w:rsidR="00B83006" w:rsidRDefault="00B83006" w:rsidP="00B8300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Messieurs les Sénateurs,</w:t>
      </w:r>
    </w:p>
    <w:p w14:paraId="7ECB6A74" w14:textId="77777777" w:rsidR="00B83006" w:rsidRDefault="00B83006" w:rsidP="00B83006">
      <w:pPr>
        <w:spacing w:after="0"/>
        <w:jc w:val="both"/>
        <w:rPr>
          <w:sz w:val="24"/>
          <w:szCs w:val="24"/>
        </w:rPr>
      </w:pPr>
    </w:p>
    <w:p w14:paraId="2E55823C" w14:textId="221BD511" w:rsidR="00F14035" w:rsidRPr="00B83006" w:rsidRDefault="00B83006" w:rsidP="00605DAA">
      <w:pPr>
        <w:jc w:val="both"/>
        <w:rPr>
          <w:b/>
          <w:bCs/>
          <w:sz w:val="36"/>
          <w:szCs w:val="36"/>
        </w:rPr>
      </w:pPr>
      <w:r>
        <w:rPr>
          <w:sz w:val="24"/>
          <w:szCs w:val="24"/>
        </w:rPr>
        <w:t>Je c</w:t>
      </w:r>
      <w:r w:rsidR="00F14035" w:rsidRPr="00464ABC">
        <w:rPr>
          <w:sz w:val="24"/>
          <w:szCs w:val="24"/>
        </w:rPr>
        <w:t>onstate</w:t>
      </w:r>
      <w:r w:rsidR="00605DAA" w:rsidRPr="00464ABC">
        <w:rPr>
          <w:sz w:val="24"/>
          <w:szCs w:val="24"/>
        </w:rPr>
        <w:t xml:space="preserve"> </w:t>
      </w:r>
      <w:r w:rsidR="00F14035" w:rsidRPr="00464ABC">
        <w:rPr>
          <w:sz w:val="24"/>
          <w:szCs w:val="24"/>
        </w:rPr>
        <w:t>qu’une série de projets de loi, et de décrets remettent en cause gravement les libertés fondamentales dans notre pays.</w:t>
      </w:r>
    </w:p>
    <w:p w14:paraId="4FA802CC" w14:textId="459F4880" w:rsidR="00F14035" w:rsidRPr="00464ABC" w:rsidRDefault="00F14035" w:rsidP="00605DAA">
      <w:pPr>
        <w:ind w:firstLine="708"/>
        <w:jc w:val="both"/>
        <w:rPr>
          <w:sz w:val="24"/>
          <w:szCs w:val="24"/>
        </w:rPr>
      </w:pPr>
      <w:r w:rsidRPr="00464ABC">
        <w:rPr>
          <w:sz w:val="24"/>
          <w:szCs w:val="24"/>
        </w:rPr>
        <w:t>L</w:t>
      </w:r>
      <w:r w:rsidR="00D77952" w:rsidRPr="00464ABC">
        <w:rPr>
          <w:sz w:val="24"/>
          <w:szCs w:val="24"/>
        </w:rPr>
        <w:t>e projet de</w:t>
      </w:r>
      <w:r w:rsidRPr="00464ABC">
        <w:rPr>
          <w:sz w:val="24"/>
          <w:szCs w:val="24"/>
        </w:rPr>
        <w:t xml:space="preserve"> loi </w:t>
      </w:r>
      <w:r w:rsidR="007D7286" w:rsidRPr="00464ABC">
        <w:rPr>
          <w:sz w:val="24"/>
          <w:szCs w:val="24"/>
        </w:rPr>
        <w:t>« </w:t>
      </w:r>
      <w:r w:rsidRPr="00464ABC">
        <w:rPr>
          <w:sz w:val="24"/>
          <w:szCs w:val="24"/>
        </w:rPr>
        <w:t>de sécurité globale</w:t>
      </w:r>
      <w:r w:rsidR="007D7286" w:rsidRPr="00464ABC">
        <w:rPr>
          <w:sz w:val="24"/>
          <w:szCs w:val="24"/>
        </w:rPr>
        <w:t> »</w:t>
      </w:r>
      <w:r w:rsidRPr="00464ABC">
        <w:rPr>
          <w:sz w:val="24"/>
          <w:szCs w:val="24"/>
        </w:rPr>
        <w:t xml:space="preserve">, en cours de </w:t>
      </w:r>
      <w:r w:rsidR="00D77952" w:rsidRPr="00464ABC">
        <w:rPr>
          <w:sz w:val="24"/>
          <w:szCs w:val="24"/>
        </w:rPr>
        <w:t>discussion</w:t>
      </w:r>
      <w:r w:rsidRPr="00464ABC">
        <w:rPr>
          <w:sz w:val="24"/>
          <w:szCs w:val="24"/>
        </w:rPr>
        <w:t>,</w:t>
      </w:r>
      <w:r w:rsidR="00D77952" w:rsidRPr="00464ABC">
        <w:rPr>
          <w:sz w:val="24"/>
          <w:szCs w:val="24"/>
        </w:rPr>
        <w:t xml:space="preserve"> s’il était adopté, porterait atteinte </w:t>
      </w:r>
      <w:r w:rsidR="007D7286" w:rsidRPr="00464ABC">
        <w:rPr>
          <w:sz w:val="24"/>
          <w:szCs w:val="24"/>
        </w:rPr>
        <w:t>à la</w:t>
      </w:r>
      <w:r w:rsidRPr="00464ABC">
        <w:rPr>
          <w:sz w:val="24"/>
          <w:szCs w:val="24"/>
        </w:rPr>
        <w:t xml:space="preserve"> liberté de la presse, </w:t>
      </w:r>
      <w:r w:rsidR="00D77952" w:rsidRPr="00464ABC">
        <w:rPr>
          <w:sz w:val="24"/>
          <w:szCs w:val="24"/>
        </w:rPr>
        <w:t>renforcerait les pouvoirs des polices municipales et des groupements de sécurité privée, autoriserait la surveillance par « caméras installées sur des aéronefs » notamment lors des manifestations.</w:t>
      </w:r>
    </w:p>
    <w:p w14:paraId="56A65A02" w14:textId="48FDCCA4" w:rsidR="00D77952" w:rsidRPr="00464ABC" w:rsidRDefault="00D77952" w:rsidP="00605DAA">
      <w:pPr>
        <w:jc w:val="both"/>
        <w:rPr>
          <w:sz w:val="24"/>
          <w:szCs w:val="24"/>
        </w:rPr>
      </w:pPr>
      <w:r w:rsidRPr="00464ABC">
        <w:rPr>
          <w:sz w:val="24"/>
          <w:szCs w:val="24"/>
        </w:rPr>
        <w:t xml:space="preserve">Un second projet de loi « confortant les principes républicains », en créant un « contrat d’engagement républicain </w:t>
      </w:r>
      <w:r w:rsidR="007D7286" w:rsidRPr="00464ABC">
        <w:rPr>
          <w:sz w:val="24"/>
          <w:szCs w:val="24"/>
        </w:rPr>
        <w:t>», en étendant les possibilités de dissolution</w:t>
      </w:r>
      <w:r w:rsidR="004D15CD" w:rsidRPr="00464ABC">
        <w:rPr>
          <w:sz w:val="24"/>
          <w:szCs w:val="24"/>
        </w:rPr>
        <w:t>,</w:t>
      </w:r>
      <w:r w:rsidR="007D7286" w:rsidRPr="00464ABC">
        <w:rPr>
          <w:sz w:val="24"/>
          <w:szCs w:val="24"/>
        </w:rPr>
        <w:t xml:space="preserve"> </w:t>
      </w:r>
      <w:r w:rsidRPr="00464ABC">
        <w:rPr>
          <w:sz w:val="24"/>
          <w:szCs w:val="24"/>
        </w:rPr>
        <w:t xml:space="preserve">remet en cause la pleine liberté </w:t>
      </w:r>
      <w:r w:rsidR="007D7286" w:rsidRPr="00464ABC">
        <w:rPr>
          <w:sz w:val="24"/>
          <w:szCs w:val="24"/>
        </w:rPr>
        <w:t>d’association garanti</w:t>
      </w:r>
      <w:r w:rsidR="004D15CD" w:rsidRPr="00464ABC">
        <w:rPr>
          <w:sz w:val="24"/>
          <w:szCs w:val="24"/>
        </w:rPr>
        <w:t>e</w:t>
      </w:r>
      <w:r w:rsidRPr="00464ABC">
        <w:rPr>
          <w:sz w:val="24"/>
          <w:szCs w:val="24"/>
        </w:rPr>
        <w:t xml:space="preserve"> par l</w:t>
      </w:r>
      <w:r w:rsidR="007D7286" w:rsidRPr="00464ABC">
        <w:rPr>
          <w:sz w:val="24"/>
          <w:szCs w:val="24"/>
        </w:rPr>
        <w:t>es</w:t>
      </w:r>
      <w:r w:rsidRPr="00464ABC">
        <w:rPr>
          <w:sz w:val="24"/>
          <w:szCs w:val="24"/>
        </w:rPr>
        <w:t xml:space="preserve"> lo</w:t>
      </w:r>
      <w:r w:rsidR="007D7286" w:rsidRPr="00464ABC">
        <w:rPr>
          <w:sz w:val="24"/>
          <w:szCs w:val="24"/>
        </w:rPr>
        <w:t>is</w:t>
      </w:r>
      <w:r w:rsidRPr="00464ABC">
        <w:rPr>
          <w:sz w:val="24"/>
          <w:szCs w:val="24"/>
        </w:rPr>
        <w:t xml:space="preserve"> de juillet 1901</w:t>
      </w:r>
      <w:r w:rsidR="007D7286" w:rsidRPr="00464ABC">
        <w:rPr>
          <w:sz w:val="24"/>
          <w:szCs w:val="24"/>
        </w:rPr>
        <w:t xml:space="preserve"> et de mars 1882.</w:t>
      </w:r>
      <w:r w:rsidRPr="00464ABC">
        <w:rPr>
          <w:sz w:val="24"/>
          <w:szCs w:val="24"/>
        </w:rPr>
        <w:t xml:space="preserve"> </w:t>
      </w:r>
      <w:r w:rsidR="007D7286" w:rsidRPr="00464ABC">
        <w:rPr>
          <w:sz w:val="24"/>
          <w:szCs w:val="24"/>
        </w:rPr>
        <w:t>Elle remet en cause la liberté de conscience et notamment celle contenu</w:t>
      </w:r>
      <w:r w:rsidR="000B05FF" w:rsidRPr="00464ABC">
        <w:rPr>
          <w:sz w:val="24"/>
          <w:szCs w:val="24"/>
        </w:rPr>
        <w:t>e</w:t>
      </w:r>
      <w:r w:rsidR="007D7286" w:rsidRPr="00464ABC">
        <w:rPr>
          <w:sz w:val="24"/>
          <w:szCs w:val="24"/>
        </w:rPr>
        <w:t xml:space="preserve"> dans la loi de 1905 sur la séparation des Eglise</w:t>
      </w:r>
      <w:r w:rsidR="004D15CD" w:rsidRPr="00464ABC">
        <w:rPr>
          <w:sz w:val="24"/>
          <w:szCs w:val="24"/>
        </w:rPr>
        <w:t>s et de l’E</w:t>
      </w:r>
      <w:r w:rsidR="007D7286" w:rsidRPr="00464ABC">
        <w:rPr>
          <w:sz w:val="24"/>
          <w:szCs w:val="24"/>
        </w:rPr>
        <w:t xml:space="preserve">tat. </w:t>
      </w:r>
    </w:p>
    <w:p w14:paraId="11C44524" w14:textId="32583327" w:rsidR="000B05FF" w:rsidRPr="00464ABC" w:rsidRDefault="000B05FF" w:rsidP="00605DAA">
      <w:pPr>
        <w:jc w:val="both"/>
        <w:rPr>
          <w:sz w:val="24"/>
          <w:szCs w:val="24"/>
        </w:rPr>
      </w:pPr>
      <w:r w:rsidRPr="00464ABC">
        <w:rPr>
          <w:sz w:val="24"/>
          <w:szCs w:val="24"/>
        </w:rPr>
        <w:t>Suivant les débats parlementaires, l’article visant à interdire de filmer les forces de l’ordre passe d’une loi à l’autre mais l’intention de le maintenir est bien présente.</w:t>
      </w:r>
    </w:p>
    <w:p w14:paraId="2A3CAD7D" w14:textId="68EFBD9A" w:rsidR="00605DAA" w:rsidRPr="00464ABC" w:rsidRDefault="007D7286" w:rsidP="00605DAA">
      <w:pPr>
        <w:jc w:val="both"/>
        <w:rPr>
          <w:sz w:val="24"/>
          <w:szCs w:val="24"/>
        </w:rPr>
      </w:pPr>
      <w:r w:rsidRPr="00464ABC">
        <w:rPr>
          <w:sz w:val="24"/>
          <w:szCs w:val="24"/>
        </w:rPr>
        <w:t>Enfin deux décrets de décembre 2020 visent à</w:t>
      </w:r>
      <w:r w:rsidR="004D15CD" w:rsidRPr="00464ABC">
        <w:rPr>
          <w:sz w:val="24"/>
          <w:szCs w:val="24"/>
        </w:rPr>
        <w:t xml:space="preserve"> autoriser les forces de police</w:t>
      </w:r>
      <w:r w:rsidRPr="00464ABC">
        <w:rPr>
          <w:sz w:val="24"/>
          <w:szCs w:val="24"/>
        </w:rPr>
        <w:t xml:space="preserve"> à « recueillir, conserver et analyser » des données sur les opinions et activités politiques, philosophiques, religieuses, ou syndicales » voir « des données de santé »</w:t>
      </w:r>
      <w:r w:rsidR="000B05FF" w:rsidRPr="00464ABC">
        <w:rPr>
          <w:sz w:val="24"/>
          <w:szCs w:val="24"/>
        </w:rPr>
        <w:t xml:space="preserve"> de l’ensemble des citoyens.</w:t>
      </w:r>
    </w:p>
    <w:p w14:paraId="3DE49FC3" w14:textId="35925305" w:rsidR="00605DAA" w:rsidRPr="00464ABC" w:rsidRDefault="00845A87" w:rsidP="00605DAA">
      <w:pPr>
        <w:jc w:val="both"/>
        <w:rPr>
          <w:sz w:val="24"/>
          <w:szCs w:val="24"/>
        </w:rPr>
      </w:pPr>
      <w:r w:rsidRPr="00464ABC">
        <w:rPr>
          <w:sz w:val="24"/>
          <w:szCs w:val="24"/>
        </w:rPr>
        <w:t>Il</w:t>
      </w:r>
      <w:r w:rsidR="00605DAA" w:rsidRPr="00464ABC">
        <w:rPr>
          <w:sz w:val="24"/>
          <w:szCs w:val="24"/>
        </w:rPr>
        <w:t xml:space="preserve"> s’agit d’un fichage minutieux de la population, d’une atteinte grave aux libertés individuelles.</w:t>
      </w:r>
    </w:p>
    <w:p w14:paraId="5E5E60E7" w14:textId="13726DAC" w:rsidR="00605DAA" w:rsidRDefault="00B83006" w:rsidP="00605DAA">
      <w:pPr>
        <w:jc w:val="both"/>
        <w:rPr>
          <w:sz w:val="24"/>
          <w:szCs w:val="24"/>
        </w:rPr>
      </w:pPr>
      <w:r>
        <w:rPr>
          <w:sz w:val="24"/>
          <w:szCs w:val="24"/>
        </w:rPr>
        <w:t>En ma qualité de citoyen-e, je ne peux pas accepter</w:t>
      </w:r>
      <w:r w:rsidR="00605DAA" w:rsidRPr="00464ABC">
        <w:rPr>
          <w:sz w:val="24"/>
          <w:szCs w:val="24"/>
        </w:rPr>
        <w:t xml:space="preserve"> ces remises en cause des libertés fondamentales</w:t>
      </w:r>
      <w:r>
        <w:rPr>
          <w:sz w:val="24"/>
          <w:szCs w:val="24"/>
        </w:rPr>
        <w:t>,</w:t>
      </w:r>
      <w:r w:rsidR="00605DAA" w:rsidRPr="00464ABC">
        <w:rPr>
          <w:sz w:val="24"/>
          <w:szCs w:val="24"/>
        </w:rPr>
        <w:t xml:space="preserve"> les plus graves depuis la seconde guerre mondiale</w:t>
      </w:r>
      <w:r w:rsidR="004D15CD" w:rsidRPr="00464ABC">
        <w:rPr>
          <w:sz w:val="24"/>
          <w:szCs w:val="24"/>
        </w:rPr>
        <w:t xml:space="preserve">. </w:t>
      </w:r>
      <w:r>
        <w:rPr>
          <w:sz w:val="24"/>
          <w:szCs w:val="24"/>
        </w:rPr>
        <w:t>Je m’adresse donc à vous,</w:t>
      </w:r>
      <w:r w:rsidR="00605DAA" w:rsidRPr="00464ABC">
        <w:rPr>
          <w:sz w:val="24"/>
          <w:szCs w:val="24"/>
        </w:rPr>
        <w:t xml:space="preserve"> </w:t>
      </w:r>
      <w:r w:rsidR="004D15CD" w:rsidRPr="00464ABC">
        <w:rPr>
          <w:sz w:val="24"/>
          <w:szCs w:val="24"/>
        </w:rPr>
        <w:t>représentant de l’E</w:t>
      </w:r>
      <w:r w:rsidR="00605DAA" w:rsidRPr="00464ABC">
        <w:rPr>
          <w:sz w:val="24"/>
          <w:szCs w:val="24"/>
        </w:rPr>
        <w:t xml:space="preserve">tat en Seine et </w:t>
      </w:r>
      <w:r w:rsidR="000B05FF" w:rsidRPr="00464ABC">
        <w:rPr>
          <w:sz w:val="24"/>
          <w:szCs w:val="24"/>
        </w:rPr>
        <w:t>M</w:t>
      </w:r>
      <w:r w:rsidR="00605DAA" w:rsidRPr="00464ABC">
        <w:rPr>
          <w:sz w:val="24"/>
          <w:szCs w:val="24"/>
        </w:rPr>
        <w:t>arne</w:t>
      </w:r>
      <w:r w:rsidR="00121BE8">
        <w:rPr>
          <w:sz w:val="24"/>
          <w:szCs w:val="24"/>
        </w:rPr>
        <w:t xml:space="preserve"> </w:t>
      </w:r>
      <w:r>
        <w:rPr>
          <w:sz w:val="24"/>
          <w:szCs w:val="24"/>
        </w:rPr>
        <w:t>et élu-e-s du peuple</w:t>
      </w:r>
      <w:r w:rsidR="00605DAA" w:rsidRPr="00464ABC">
        <w:rPr>
          <w:sz w:val="24"/>
          <w:szCs w:val="24"/>
        </w:rPr>
        <w:t xml:space="preserve"> pour faire connaitre </w:t>
      </w:r>
      <w:r>
        <w:rPr>
          <w:sz w:val="24"/>
          <w:szCs w:val="24"/>
        </w:rPr>
        <w:t>mon</w:t>
      </w:r>
      <w:r w:rsidR="00605DAA" w:rsidRPr="00464ABC">
        <w:rPr>
          <w:sz w:val="24"/>
          <w:szCs w:val="24"/>
        </w:rPr>
        <w:t xml:space="preserve"> exigence de retrait de l’ensemble de ces mesures.</w:t>
      </w:r>
    </w:p>
    <w:p w14:paraId="76823B17" w14:textId="60DB3053" w:rsidR="009E4174" w:rsidRDefault="009E4174" w:rsidP="00605DAA">
      <w:pPr>
        <w:jc w:val="both"/>
        <w:rPr>
          <w:sz w:val="24"/>
          <w:szCs w:val="24"/>
        </w:rPr>
      </w:pPr>
      <w:r>
        <w:rPr>
          <w:sz w:val="24"/>
          <w:szCs w:val="24"/>
        </w:rPr>
        <w:t>Date </w:t>
      </w:r>
      <w:r w:rsidR="00B83006">
        <w:rPr>
          <w:sz w:val="24"/>
          <w:szCs w:val="24"/>
        </w:rPr>
        <w:t>et signature :</w:t>
      </w:r>
    </w:p>
    <w:p w14:paraId="5B8D63D4" w14:textId="5A3BAB6F" w:rsidR="009E4174" w:rsidRDefault="009E4174" w:rsidP="00605DAA">
      <w:pPr>
        <w:jc w:val="both"/>
        <w:rPr>
          <w:sz w:val="24"/>
          <w:szCs w:val="24"/>
        </w:rPr>
      </w:pPr>
    </w:p>
    <w:p w14:paraId="1AEB3F23" w14:textId="77777777" w:rsidR="00CC2999" w:rsidRPr="00ED514D" w:rsidRDefault="00713689" w:rsidP="00CC2999">
      <w:pPr>
        <w:spacing w:after="0" w:line="259" w:lineRule="auto"/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</w:pPr>
      <w:hyperlink r:id="rId6" w:history="1">
        <w:r w:rsidR="00CC2999" w:rsidRPr="00ED514D">
          <w:rPr>
            <w:rFonts w:ascii="Calibri Light" w:eastAsia="Calibri" w:hAnsi="Calibri Light" w:cs="Calibri Light"/>
            <w:color w:val="0070C0"/>
            <w:sz w:val="18"/>
            <w:szCs w:val="18"/>
            <w:u w:val="single"/>
          </w:rPr>
          <w:t>a.de-belenet@senat.fr</w:t>
        </w:r>
      </w:hyperlink>
      <w:r w:rsidR="00CC2999" w:rsidRPr="00ED514D"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  <w:t xml:space="preserve">       </w:t>
      </w:r>
    </w:p>
    <w:p w14:paraId="78A79ABF" w14:textId="77777777" w:rsidR="00CC2999" w:rsidRPr="00ED514D" w:rsidRDefault="00713689" w:rsidP="00CC2999">
      <w:pPr>
        <w:spacing w:after="0" w:line="259" w:lineRule="auto"/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</w:pPr>
      <w:hyperlink r:id="rId7" w:history="1">
        <w:r w:rsidR="00CC2999" w:rsidRPr="00ED514D">
          <w:rPr>
            <w:rStyle w:val="Lienhypertexte"/>
            <w:rFonts w:ascii="Calibri Light" w:eastAsia="Calibri" w:hAnsi="Calibri Light" w:cs="Calibri Light"/>
            <w:color w:val="0070C0"/>
            <w:sz w:val="18"/>
            <w:szCs w:val="18"/>
          </w:rPr>
          <w:t>a.chain-larche@senat.fr</w:t>
        </w:r>
      </w:hyperlink>
      <w:r w:rsidR="00CC2999" w:rsidRPr="00ED514D"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  <w:tab/>
      </w:r>
    </w:p>
    <w:p w14:paraId="69591851" w14:textId="3B37317A" w:rsidR="00CC2999" w:rsidRPr="00ED514D" w:rsidRDefault="00713689" w:rsidP="00CC2999">
      <w:pPr>
        <w:spacing w:after="0" w:line="259" w:lineRule="auto"/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</w:pPr>
      <w:hyperlink r:id="rId8" w:history="1">
        <w:r w:rsidR="00CC2999" w:rsidRPr="00ED514D">
          <w:rPr>
            <w:rStyle w:val="Lienhypertexte"/>
            <w:rFonts w:ascii="Calibri Light" w:eastAsia="Calibri" w:hAnsi="Calibri Light" w:cs="Calibri Light"/>
            <w:color w:val="0070C0"/>
            <w:sz w:val="18"/>
            <w:szCs w:val="18"/>
          </w:rPr>
          <w:t>v.eble@senat.fr</w:t>
        </w:r>
      </w:hyperlink>
      <w:r w:rsidR="00CC2999" w:rsidRPr="00ED514D"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  <w:tab/>
        <w:t xml:space="preserve">         </w:t>
      </w:r>
    </w:p>
    <w:p w14:paraId="2702CAFA" w14:textId="5F7CFCA8" w:rsidR="00CC2999" w:rsidRPr="00ED514D" w:rsidRDefault="00713689" w:rsidP="00CC2999">
      <w:pPr>
        <w:spacing w:after="0" w:line="259" w:lineRule="auto"/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</w:pPr>
      <w:hyperlink r:id="rId9" w:history="1">
        <w:r w:rsidR="00CC2999" w:rsidRPr="00ED514D">
          <w:rPr>
            <w:rStyle w:val="Lienhypertexte"/>
            <w:rFonts w:ascii="Calibri Light" w:eastAsia="Calibri" w:hAnsi="Calibri Light" w:cs="Calibri Light"/>
            <w:color w:val="0070C0"/>
            <w:sz w:val="18"/>
            <w:szCs w:val="18"/>
          </w:rPr>
          <w:t>c.melot@senat.fr</w:t>
        </w:r>
      </w:hyperlink>
      <w:r w:rsidR="00CC2999" w:rsidRPr="00ED514D"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  <w:t xml:space="preserve">      </w:t>
      </w:r>
    </w:p>
    <w:p w14:paraId="59CB18A3" w14:textId="77777777" w:rsidR="00CC2999" w:rsidRPr="00ED514D" w:rsidRDefault="00713689" w:rsidP="00CC2999">
      <w:pPr>
        <w:spacing w:after="0" w:line="259" w:lineRule="auto"/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</w:pPr>
      <w:hyperlink r:id="rId10" w:history="1">
        <w:r w:rsidR="00CC2999" w:rsidRPr="00ED514D">
          <w:rPr>
            <w:rStyle w:val="Lienhypertexte"/>
            <w:rFonts w:ascii="Calibri Light" w:eastAsia="Calibri" w:hAnsi="Calibri Light" w:cs="Calibri Light"/>
            <w:color w:val="0070C0"/>
            <w:sz w:val="18"/>
            <w:szCs w:val="18"/>
          </w:rPr>
          <w:t>c.thomas@senat.fr</w:t>
        </w:r>
      </w:hyperlink>
      <w:r w:rsidR="00CC2999" w:rsidRPr="00ED514D">
        <w:rPr>
          <w:rFonts w:ascii="Calibri Light" w:eastAsia="Calibri" w:hAnsi="Calibri Light" w:cs="Calibri Light"/>
          <w:color w:val="0070C0"/>
          <w:sz w:val="18"/>
          <w:szCs w:val="18"/>
          <w:u w:val="single"/>
        </w:rPr>
        <w:t xml:space="preserve">    </w:t>
      </w:r>
    </w:p>
    <w:p w14:paraId="070D84E9" w14:textId="15A3FAB8" w:rsidR="00CC2999" w:rsidRPr="00ED514D" w:rsidRDefault="00713689" w:rsidP="00CC2999">
      <w:pPr>
        <w:spacing w:after="0" w:line="259" w:lineRule="auto"/>
        <w:rPr>
          <w:rStyle w:val="Lienhypertexte"/>
          <w:rFonts w:ascii="Calibri Light" w:eastAsia="Calibri" w:hAnsi="Calibri Light" w:cs="Calibri Light"/>
          <w:color w:val="0070C0"/>
          <w:sz w:val="18"/>
          <w:szCs w:val="18"/>
          <w:shd w:val="clear" w:color="auto" w:fill="FFFFFF"/>
        </w:rPr>
      </w:pPr>
      <w:hyperlink r:id="rId11" w:history="1">
        <w:r w:rsidR="00CC2999" w:rsidRPr="00ED514D">
          <w:rPr>
            <w:rStyle w:val="Lienhypertexte"/>
            <w:rFonts w:ascii="Calibri Light" w:eastAsia="Calibri" w:hAnsi="Calibri Light" w:cs="Calibri Light"/>
            <w:color w:val="0070C0"/>
            <w:sz w:val="18"/>
            <w:szCs w:val="18"/>
            <w:shd w:val="clear" w:color="auto" w:fill="FFFFFF"/>
          </w:rPr>
          <w:t>pref-courriels@seine-et-marne.pref.gouv.fr</w:t>
        </w:r>
      </w:hyperlink>
    </w:p>
    <w:p w14:paraId="4ED61240" w14:textId="582E15B8" w:rsidR="00ED514D" w:rsidRPr="00CC2999" w:rsidRDefault="00ED514D" w:rsidP="00CC2999">
      <w:pPr>
        <w:spacing w:after="0" w:line="259" w:lineRule="auto"/>
        <w:rPr>
          <w:rFonts w:ascii="Calibri Light" w:eastAsia="Calibri" w:hAnsi="Calibri Light" w:cs="Calibri Light"/>
          <w:color w:val="222222"/>
          <w:sz w:val="18"/>
          <w:szCs w:val="18"/>
          <w:shd w:val="clear" w:color="auto" w:fill="FFFFFF"/>
        </w:rPr>
      </w:pPr>
      <w:r w:rsidRPr="00ED514D">
        <w:rPr>
          <w:rFonts w:ascii="Calibri Light" w:eastAsia="Calibri" w:hAnsi="Calibri Light" w:cs="Calibri Light"/>
          <w:color w:val="0070C0"/>
          <w:sz w:val="18"/>
          <w:szCs w:val="18"/>
          <w:u w:val="single"/>
          <w:shd w:val="clear" w:color="auto" w:fill="FFFFFF"/>
        </w:rPr>
        <w:t>udcgt77@wanadoo.fr</w:t>
      </w:r>
    </w:p>
    <w:p w14:paraId="4B46E5C2" w14:textId="77777777" w:rsidR="009E4174" w:rsidRPr="00464ABC" w:rsidRDefault="009E4174" w:rsidP="00605DAA">
      <w:pPr>
        <w:jc w:val="both"/>
        <w:rPr>
          <w:sz w:val="24"/>
          <w:szCs w:val="24"/>
        </w:rPr>
      </w:pPr>
    </w:p>
    <w:sectPr w:rsidR="009E4174" w:rsidRPr="00464ABC" w:rsidSect="00CC2999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F544" w14:textId="77777777" w:rsidR="00713689" w:rsidRDefault="00713689" w:rsidP="009E4174">
      <w:pPr>
        <w:spacing w:after="0" w:line="240" w:lineRule="auto"/>
      </w:pPr>
      <w:r>
        <w:separator/>
      </w:r>
    </w:p>
  </w:endnote>
  <w:endnote w:type="continuationSeparator" w:id="0">
    <w:p w14:paraId="2FCC8A45" w14:textId="77777777" w:rsidR="00713689" w:rsidRDefault="00713689" w:rsidP="009E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4CEA" w14:textId="77777777" w:rsidR="00713689" w:rsidRDefault="00713689" w:rsidP="009E4174">
      <w:pPr>
        <w:spacing w:after="0" w:line="240" w:lineRule="auto"/>
      </w:pPr>
      <w:r>
        <w:separator/>
      </w:r>
    </w:p>
  </w:footnote>
  <w:footnote w:type="continuationSeparator" w:id="0">
    <w:p w14:paraId="72B09075" w14:textId="77777777" w:rsidR="00713689" w:rsidRDefault="00713689" w:rsidP="009E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1483" w14:textId="5619A0F0" w:rsidR="009E4174" w:rsidRPr="009E4174" w:rsidRDefault="009E4174" w:rsidP="009E4174">
    <w:pPr>
      <w:jc w:val="center"/>
      <w:rPr>
        <w:sz w:val="36"/>
        <w:szCs w:val="36"/>
      </w:rPr>
    </w:pPr>
    <w:r w:rsidRPr="00605DAA">
      <w:rPr>
        <w:sz w:val="36"/>
        <w:szCs w:val="36"/>
      </w:rPr>
      <w:t>MOTION</w:t>
    </w:r>
    <w:r>
      <w:rPr>
        <w:sz w:val="36"/>
        <w:szCs w:val="36"/>
      </w:rPr>
      <w:t xml:space="preserve"> </w:t>
    </w:r>
    <w:r w:rsidR="00B83006">
      <w:rPr>
        <w:sz w:val="36"/>
        <w:szCs w:val="36"/>
      </w:rPr>
      <w:t>LIBERTES PUBLIQUES FONDAMENTALES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5"/>
    <w:rsid w:val="00066110"/>
    <w:rsid w:val="000B05FF"/>
    <w:rsid w:val="00121BE8"/>
    <w:rsid w:val="002B7485"/>
    <w:rsid w:val="00464ABC"/>
    <w:rsid w:val="004D15CD"/>
    <w:rsid w:val="00605DAA"/>
    <w:rsid w:val="00713689"/>
    <w:rsid w:val="007D7286"/>
    <w:rsid w:val="00845A87"/>
    <w:rsid w:val="008D6220"/>
    <w:rsid w:val="009A2572"/>
    <w:rsid w:val="009E4174"/>
    <w:rsid w:val="00B3285E"/>
    <w:rsid w:val="00B83006"/>
    <w:rsid w:val="00C86645"/>
    <w:rsid w:val="00CC2999"/>
    <w:rsid w:val="00D77952"/>
    <w:rsid w:val="00ED514D"/>
    <w:rsid w:val="00F14035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A5B9"/>
  <w15:chartTrackingRefBased/>
  <w15:docId w15:val="{73E516ED-DCCC-4B13-921B-EFDDDA3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174"/>
  </w:style>
  <w:style w:type="paragraph" w:styleId="Pieddepage">
    <w:name w:val="footer"/>
    <w:basedOn w:val="Normal"/>
    <w:link w:val="PieddepageCar"/>
    <w:uiPriority w:val="99"/>
    <w:unhideWhenUsed/>
    <w:rsid w:val="009E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174"/>
  </w:style>
  <w:style w:type="table" w:styleId="Grilledutableau">
    <w:name w:val="Table Grid"/>
    <w:basedOn w:val="TableauNormal"/>
    <w:uiPriority w:val="59"/>
    <w:rsid w:val="00B8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299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eble@senat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chain-larche@senat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e-belenet@senat.fr" TargetMode="External"/><Relationship Id="rId11" Type="http://schemas.openxmlformats.org/officeDocument/2006/relationships/hyperlink" Target="mailto:pref-courriels@seine-et-marne.pref.gouv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.thomas@senat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.melot@sena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Aucouturier</dc:creator>
  <cp:keywords/>
  <dc:description/>
  <cp:lastModifiedBy>Sylvain FLORENTIN</cp:lastModifiedBy>
  <cp:revision>4</cp:revision>
  <dcterms:created xsi:type="dcterms:W3CDTF">2021-03-15T13:24:00Z</dcterms:created>
  <dcterms:modified xsi:type="dcterms:W3CDTF">2021-03-15T13:48:00Z</dcterms:modified>
</cp:coreProperties>
</file>